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282B9" w14:textId="18228468" w:rsidR="0018580B" w:rsidRPr="0030595E" w:rsidRDefault="00E62DF2" w:rsidP="0030595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  <w:r w:rsidRPr="0030595E">
        <w:rPr>
          <w:rFonts w:ascii="Times New Roman" w:hAnsi="Times New Roman" w:cs="Times New Roman"/>
          <w:b/>
          <w:bCs/>
          <w:sz w:val="28"/>
          <w:szCs w:val="28"/>
          <w:lang w:eastAsia="ja-JP"/>
        </w:rPr>
        <w:t>Supple</w:t>
      </w:r>
      <w:r w:rsidRPr="0030595E">
        <w:rPr>
          <w:rFonts w:ascii="Times New Roman" w:hAnsi="Times New Roman" w:cs="Times New Roman" w:hint="eastAsia"/>
          <w:b/>
          <w:bCs/>
          <w:sz w:val="28"/>
          <w:szCs w:val="28"/>
          <w:lang w:eastAsia="ja-JP"/>
        </w:rPr>
        <w:t>mentary Document</w:t>
      </w:r>
    </w:p>
    <w:p w14:paraId="10930C3B" w14:textId="77777777" w:rsidR="00E62DF2" w:rsidRDefault="00E62DF2" w:rsidP="00BC5C6C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14:paraId="2D5BF879" w14:textId="1D625F94" w:rsidR="00E62DF2" w:rsidRPr="0030595E" w:rsidRDefault="00E62DF2" w:rsidP="00BC5C6C">
      <w:pPr>
        <w:rPr>
          <w:rFonts w:ascii="Times New Roman" w:hAnsi="Times New Roman" w:cs="Times New Roman"/>
          <w:b/>
          <w:bCs/>
          <w:sz w:val="24"/>
          <w:szCs w:val="24"/>
          <w:lang w:eastAsia="ja-JP"/>
        </w:rPr>
      </w:pPr>
      <w:r w:rsidRPr="0030595E">
        <w:rPr>
          <w:rFonts w:ascii="Times New Roman" w:hAnsi="Times New Roman" w:cs="Times New Roman" w:hint="eastAsia"/>
          <w:b/>
          <w:bCs/>
          <w:sz w:val="24"/>
          <w:szCs w:val="24"/>
          <w:lang w:eastAsia="ja-JP"/>
        </w:rPr>
        <w:t>Supplementary Figures</w:t>
      </w:r>
    </w:p>
    <w:p w14:paraId="373413F2" w14:textId="6C1EEAD2" w:rsidR="00E62DF2" w:rsidRDefault="00E62DF2" w:rsidP="00BC5C6C">
      <w:pPr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Supplementary Figure 1 </w:t>
      </w:r>
      <w:r>
        <w:rPr>
          <w:rFonts w:ascii="Times New Roman" w:hAnsi="Times New Roman" w:cs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Whole-body scintigraphy: analysis of a representative patient</w:t>
      </w:r>
    </w:p>
    <w:p w14:paraId="7F09C321" w14:textId="17BDDE18" w:rsidR="0030595E" w:rsidRDefault="0030595E" w:rsidP="0030595E">
      <w:pPr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Supplementary Figure 2 </w:t>
      </w:r>
      <w:r>
        <w:rPr>
          <w:rFonts w:ascii="Times New Roman" w:hAnsi="Times New Roman" w:cs="Times New Roman"/>
          <w:sz w:val="24"/>
          <w:szCs w:val="24"/>
          <w:lang w:eastAsia="ja-JP"/>
        </w:rPr>
        <w:t>–</w:t>
      </w:r>
      <w:r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Thyroid cancer-specific mortality</w:t>
      </w:r>
    </w:p>
    <w:p w14:paraId="152E0223" w14:textId="77777777" w:rsidR="00E62DF2" w:rsidRDefault="00E62DF2" w:rsidP="00BC5C6C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14:paraId="725FB9F2" w14:textId="119B2AAA" w:rsidR="0030595E" w:rsidRDefault="0030595E" w:rsidP="00BC5C6C">
      <w:pPr>
        <w:rPr>
          <w:rFonts w:ascii="Times New Roman" w:hAnsi="Times New Roman" w:cs="Times New Roman"/>
          <w:b/>
          <w:bCs/>
          <w:sz w:val="24"/>
          <w:szCs w:val="24"/>
          <w:lang w:eastAsia="ja-JP"/>
        </w:rPr>
      </w:pPr>
      <w:r w:rsidRPr="0030595E">
        <w:rPr>
          <w:rFonts w:ascii="Times New Roman" w:hAnsi="Times New Roman" w:cs="Times New Roman" w:hint="eastAsia"/>
          <w:b/>
          <w:bCs/>
          <w:sz w:val="24"/>
          <w:szCs w:val="24"/>
          <w:lang w:eastAsia="ja-JP"/>
        </w:rPr>
        <w:t>Supplementary Figure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ja-JP"/>
        </w:rPr>
        <w:t xml:space="preserve"> legends</w:t>
      </w:r>
    </w:p>
    <w:p w14:paraId="22920781" w14:textId="41892A93" w:rsidR="0030595E" w:rsidRDefault="0030595E" w:rsidP="00BC5C6C">
      <w:pPr>
        <w:rPr>
          <w:rFonts w:ascii="Times New Roman" w:hAnsi="Times New Roman" w:cs="Times New Roman"/>
          <w:sz w:val="24"/>
          <w:szCs w:val="24"/>
          <w:lang w:eastAsia="ja-JP"/>
        </w:rPr>
      </w:pPr>
      <w:r w:rsidRPr="0030595E">
        <w:rPr>
          <w:rFonts w:ascii="Times New Roman" w:hAnsi="Times New Roman" w:cs="Times New Roman" w:hint="eastAsia"/>
          <w:b/>
          <w:bCs/>
          <w:sz w:val="24"/>
          <w:szCs w:val="24"/>
          <w:lang w:eastAsia="ja-JP"/>
        </w:rPr>
        <w:t>Supplementary Figure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ja-JP"/>
        </w:rPr>
        <w:t xml:space="preserve"> 1.</w:t>
      </w:r>
      <w:r w:rsidR="007C60D4">
        <w:rPr>
          <w:rFonts w:ascii="Times New Roman" w:hAnsi="Times New Roman" w:cs="Times New Roman" w:hint="eastAsia"/>
          <w:b/>
          <w:bCs/>
          <w:sz w:val="24"/>
          <w:szCs w:val="24"/>
          <w:lang w:eastAsia="ja-JP"/>
        </w:rPr>
        <w:t xml:space="preserve"> </w:t>
      </w:r>
      <w:r w:rsidR="007C60D4" w:rsidRPr="007C60D4">
        <w:rPr>
          <w:rFonts w:ascii="Times New Roman" w:hAnsi="Times New Roman" w:cs="Times New Roman"/>
          <w:sz w:val="24"/>
          <w:szCs w:val="24"/>
          <w:lang w:eastAsia="ja-JP"/>
        </w:rPr>
        <w:t xml:space="preserve">A representative patient: whole-body scintigraphy and </w:t>
      </w:r>
      <w:r w:rsidR="007C60D4" w:rsidRPr="007C60D4">
        <w:rPr>
          <w:rFonts w:ascii="Times New Roman" w:hAnsi="Times New Roman" w:cs="Times New Roman"/>
          <w:sz w:val="24"/>
          <w:szCs w:val="24"/>
          <w:vertAlign w:val="superscript"/>
          <w:lang w:eastAsia="ja-JP"/>
        </w:rPr>
        <w:t>131</w:t>
      </w:r>
      <w:r w:rsidR="007C60D4" w:rsidRPr="007C60D4">
        <w:rPr>
          <w:rFonts w:ascii="Times New Roman" w:hAnsi="Times New Roman" w:cs="Times New Roman"/>
          <w:sz w:val="24"/>
          <w:szCs w:val="24"/>
          <w:lang w:eastAsia="ja-JP"/>
        </w:rPr>
        <w:t>I-avid accumulation counts using the study method</w:t>
      </w:r>
    </w:p>
    <w:p w14:paraId="3C3044FD" w14:textId="77777777" w:rsidR="007C60D4" w:rsidRDefault="007C60D4" w:rsidP="007C60D4">
      <w:pPr>
        <w:spacing w:line="240" w:lineRule="auto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27548454" w14:textId="4CF1162D" w:rsidR="007C60D4" w:rsidRDefault="007C60D4" w:rsidP="00BC5C6C">
      <w:pPr>
        <w:rPr>
          <w:rFonts w:ascii="Times New Roman" w:hAnsi="Times New Roman" w:cs="Times New Roman"/>
          <w:sz w:val="24"/>
          <w:szCs w:val="24"/>
          <w:lang w:eastAsia="ja-JP"/>
        </w:rPr>
      </w:pPr>
      <w:r w:rsidRPr="0030595E">
        <w:rPr>
          <w:rFonts w:ascii="Times New Roman" w:hAnsi="Times New Roman" w:cs="Times New Roman" w:hint="eastAsia"/>
          <w:b/>
          <w:bCs/>
          <w:sz w:val="24"/>
          <w:szCs w:val="24"/>
          <w:lang w:eastAsia="ja-JP"/>
        </w:rPr>
        <w:t>Supplementary Figure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ja-JP"/>
        </w:rPr>
        <w:t xml:space="preserve"> 2. </w:t>
      </w:r>
      <w:r w:rsidRPr="007C60D4">
        <w:rPr>
          <w:rFonts w:ascii="Times New Roman" w:hAnsi="Times New Roman" w:cs="Times New Roman"/>
          <w:sz w:val="24"/>
          <w:szCs w:val="24"/>
          <w:lang w:eastAsia="ja-JP"/>
        </w:rPr>
        <w:t xml:space="preserve">Kaplan‒Meier analysis of </w:t>
      </w:r>
      <w:r>
        <w:rPr>
          <w:rFonts w:ascii="Times New Roman" w:hAnsi="Times New Roman" w:cs="Times New Roman" w:hint="eastAsia"/>
          <w:sz w:val="24"/>
          <w:szCs w:val="24"/>
          <w:lang w:eastAsia="ja-JP"/>
        </w:rPr>
        <w:t>thyroid cancer</w:t>
      </w:r>
      <w:r w:rsidRPr="007C60D4">
        <w:rPr>
          <w:rFonts w:ascii="Times New Roman" w:hAnsi="Times New Roman" w:cs="Times New Roman"/>
          <w:sz w:val="24"/>
          <w:szCs w:val="24"/>
          <w:lang w:eastAsia="ja-JP"/>
        </w:rPr>
        <w:t>-</w:t>
      </w:r>
      <w:r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specific mortality. </w:t>
      </w:r>
      <w:r w:rsidR="00DC07B4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Thyroid cancer-specific mortality </w:t>
      </w:r>
      <w:r w:rsidR="007F255E" w:rsidRPr="007F255E">
        <w:rPr>
          <w:rFonts w:ascii="Times New Roman" w:hAnsi="Times New Roman" w:cs="Times New Roman"/>
          <w:sz w:val="24"/>
          <w:szCs w:val="24"/>
          <w:lang w:eastAsia="ja-JP"/>
        </w:rPr>
        <w:t>did not differ significantly between the RAI-non-avid and RAI-avid DM groups (post hoc analysis, p</w:t>
      </w:r>
      <w:r w:rsidR="00C466C3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</w:t>
      </w:r>
      <w:r w:rsidR="007F255E" w:rsidRPr="007F255E">
        <w:rPr>
          <w:rFonts w:ascii="Times New Roman" w:hAnsi="Times New Roman" w:cs="Times New Roman"/>
          <w:sz w:val="24"/>
          <w:szCs w:val="24"/>
          <w:lang w:eastAsia="ja-JP"/>
        </w:rPr>
        <w:t>=</w:t>
      </w:r>
      <w:r w:rsidR="00C466C3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</w:t>
      </w:r>
      <w:r w:rsidR="007F255E" w:rsidRPr="007F255E">
        <w:rPr>
          <w:rFonts w:ascii="Times New Roman" w:hAnsi="Times New Roman" w:cs="Times New Roman"/>
          <w:sz w:val="24"/>
          <w:szCs w:val="24"/>
          <w:lang w:eastAsia="ja-JP"/>
        </w:rPr>
        <w:t>1.000).</w:t>
      </w:r>
      <w:r w:rsidR="007F255E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</w:t>
      </w:r>
      <w:r w:rsidRPr="007C60D4">
        <w:rPr>
          <w:rFonts w:ascii="Times New Roman" w:hAnsi="Times New Roman" w:cs="Times New Roman"/>
          <w:sz w:val="24"/>
          <w:szCs w:val="24"/>
          <w:lang w:eastAsia="ja-JP"/>
        </w:rPr>
        <w:t>RAI-non-avid DM, RAI-avid DM, and non-DM groups are indicated by black, red, and green lines, respectively. DM, distant metastases</w:t>
      </w:r>
      <w:r>
        <w:rPr>
          <w:rFonts w:ascii="Times New Roman" w:hAnsi="Times New Roman" w:cs="Times New Roman" w:hint="eastAsia"/>
          <w:sz w:val="24"/>
          <w:szCs w:val="24"/>
          <w:lang w:eastAsia="ja-JP"/>
        </w:rPr>
        <w:t>.</w:t>
      </w:r>
    </w:p>
    <w:p w14:paraId="4675D751" w14:textId="77777777" w:rsidR="007C60D4" w:rsidRDefault="007C60D4" w:rsidP="00BC5C6C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14:paraId="2375E7E5" w14:textId="5C9F0552" w:rsidR="007C60D4" w:rsidRDefault="007C60D4" w:rsidP="007C60D4">
      <w:pPr>
        <w:rPr>
          <w:rFonts w:ascii="Times New Roman" w:hAnsi="Times New Roman" w:cs="Times New Roman"/>
          <w:b/>
          <w:bCs/>
          <w:sz w:val="24"/>
          <w:szCs w:val="24"/>
          <w:lang w:eastAsia="ja-JP"/>
        </w:rPr>
      </w:pPr>
      <w:r w:rsidRPr="0030595E">
        <w:rPr>
          <w:rFonts w:ascii="Times New Roman" w:hAnsi="Times New Roman" w:cs="Times New Roman" w:hint="eastAsia"/>
          <w:b/>
          <w:bCs/>
          <w:sz w:val="24"/>
          <w:szCs w:val="24"/>
          <w:lang w:eastAsia="ja-JP"/>
        </w:rPr>
        <w:t xml:space="preserve">Supplementary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ja-JP"/>
        </w:rPr>
        <w:t>Tables</w:t>
      </w:r>
    </w:p>
    <w:p w14:paraId="63DFDB89" w14:textId="7AD43984" w:rsidR="007C60D4" w:rsidRDefault="007C60D4" w:rsidP="00BC5C6C">
      <w:pPr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 w:hint="eastAsia"/>
          <w:sz w:val="24"/>
          <w:szCs w:val="24"/>
          <w:lang w:eastAsia="ja-JP"/>
        </w:rPr>
        <w:t>Supplementary Table 1. Definitions of TNM classification</w:t>
      </w:r>
    </w:p>
    <w:p w14:paraId="75DD81D4" w14:textId="792B4454" w:rsidR="007C60D4" w:rsidRDefault="007F255E" w:rsidP="00BC5C6C">
      <w:pPr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Supplementary Table </w:t>
      </w:r>
      <w:r w:rsidRPr="007F255E">
        <w:rPr>
          <w:rFonts w:ascii="Times New Roman" w:hAnsi="Times New Roman" w:cs="Times New Roman" w:hint="eastAsia"/>
          <w:sz w:val="24"/>
          <w:szCs w:val="24"/>
          <w:lang w:eastAsia="ja-JP"/>
        </w:rPr>
        <w:t>2. Clinic</w:t>
      </w:r>
      <w:r w:rsidRPr="007F255E">
        <w:rPr>
          <w:rFonts w:ascii="Times New Roman" w:eastAsia="游ゴシック" w:hAnsi="Times New Roman" w:cs="Times New Roman" w:hint="eastAsia"/>
          <w:sz w:val="24"/>
          <w:szCs w:val="24"/>
          <w:lang w:eastAsia="ja-JP"/>
        </w:rPr>
        <w:t>al</w:t>
      </w:r>
      <w:r w:rsidRPr="007F255E">
        <w:rPr>
          <w:rFonts w:ascii="Times New Roman" w:eastAsia="游ゴシック" w:hAnsi="Times New Roman" w:cs="Times New Roman"/>
          <w:sz w:val="24"/>
          <w:szCs w:val="24"/>
          <w:lang w:eastAsia="ja-JP"/>
        </w:rPr>
        <w:t xml:space="preserve"> characteristics</w:t>
      </w:r>
      <w:r w:rsidRPr="007F255E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of the diffuse pulmonary </w:t>
      </w:r>
      <w:r w:rsidRPr="007F255E">
        <w:rPr>
          <w:rFonts w:ascii="Times New Roman" w:hAnsi="Times New Roman" w:cs="Times New Roman" w:hint="eastAsia"/>
          <w:sz w:val="24"/>
          <w:szCs w:val="24"/>
          <w:vertAlign w:val="superscript"/>
          <w:lang w:eastAsia="ja-JP"/>
        </w:rPr>
        <w:t>131</w:t>
      </w:r>
      <w:r w:rsidRPr="007F255E">
        <w:rPr>
          <w:rFonts w:ascii="Times New Roman" w:hAnsi="Times New Roman" w:cs="Times New Roman" w:hint="eastAsia"/>
          <w:sz w:val="24"/>
          <w:szCs w:val="24"/>
          <w:lang w:eastAsia="ja-JP"/>
        </w:rPr>
        <w:t>I accumulation group (n</w:t>
      </w:r>
      <w:r w:rsidR="00C466C3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</w:t>
      </w:r>
      <w:r w:rsidRPr="007F255E">
        <w:rPr>
          <w:rFonts w:ascii="Times New Roman" w:hAnsi="Times New Roman" w:cs="Times New Roman" w:hint="eastAsia"/>
          <w:sz w:val="24"/>
          <w:szCs w:val="24"/>
          <w:lang w:eastAsia="ja-JP"/>
        </w:rPr>
        <w:t>=</w:t>
      </w:r>
      <w:r w:rsidR="00C466C3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</w:t>
      </w:r>
      <w:r w:rsidRPr="007F255E">
        <w:rPr>
          <w:rFonts w:ascii="Times New Roman" w:hAnsi="Times New Roman" w:cs="Times New Roman" w:hint="eastAsia"/>
          <w:sz w:val="24"/>
          <w:szCs w:val="24"/>
          <w:lang w:eastAsia="ja-JP"/>
        </w:rPr>
        <w:t>11)</w:t>
      </w:r>
    </w:p>
    <w:p w14:paraId="4AEE1EE2" w14:textId="64A9DB98" w:rsidR="00BE6A23" w:rsidRDefault="007F255E" w:rsidP="00BC5C6C">
      <w:pPr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Supplementary Table 3. </w:t>
      </w:r>
      <w:r w:rsidR="00D97D1D" w:rsidRPr="00D97D1D">
        <w:rPr>
          <w:rFonts w:ascii="Times New Roman" w:hAnsi="Times New Roman" w:cs="Times New Roman"/>
          <w:sz w:val="24"/>
          <w:szCs w:val="24"/>
          <w:lang w:eastAsia="ja-JP"/>
        </w:rPr>
        <w:t>Clinical course of 14 patients with bone metastases who had ≥2 years of follow-up</w:t>
      </w:r>
    </w:p>
    <w:sectPr w:rsidR="00BE6A23" w:rsidSect="00C466C3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91AD7" w14:textId="77777777" w:rsidR="003927C1" w:rsidRDefault="003927C1" w:rsidP="00F012DA">
      <w:pPr>
        <w:spacing w:after="0" w:line="240" w:lineRule="auto"/>
      </w:pPr>
      <w:r>
        <w:separator/>
      </w:r>
    </w:p>
  </w:endnote>
  <w:endnote w:type="continuationSeparator" w:id="0">
    <w:p w14:paraId="4851ECCA" w14:textId="77777777" w:rsidR="003927C1" w:rsidRDefault="003927C1" w:rsidP="00F0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E0CBD" w14:textId="77777777" w:rsidR="003927C1" w:rsidRDefault="003927C1" w:rsidP="00F012DA">
      <w:pPr>
        <w:spacing w:after="0" w:line="240" w:lineRule="auto"/>
      </w:pPr>
      <w:r>
        <w:separator/>
      </w:r>
    </w:p>
  </w:footnote>
  <w:footnote w:type="continuationSeparator" w:id="0">
    <w:p w14:paraId="08EEDC56" w14:textId="77777777" w:rsidR="003927C1" w:rsidRDefault="003927C1" w:rsidP="00F01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1DD"/>
    <w:rsid w:val="00004365"/>
    <w:rsid w:val="0000441D"/>
    <w:rsid w:val="00010278"/>
    <w:rsid w:val="000133C1"/>
    <w:rsid w:val="00024CFC"/>
    <w:rsid w:val="00032CD4"/>
    <w:rsid w:val="00033697"/>
    <w:rsid w:val="00035EE7"/>
    <w:rsid w:val="00043BCF"/>
    <w:rsid w:val="0006106A"/>
    <w:rsid w:val="000627D3"/>
    <w:rsid w:val="000725DF"/>
    <w:rsid w:val="00073BF0"/>
    <w:rsid w:val="00074C75"/>
    <w:rsid w:val="00091BC6"/>
    <w:rsid w:val="000A6C9F"/>
    <w:rsid w:val="000E486C"/>
    <w:rsid w:val="00113606"/>
    <w:rsid w:val="0011797A"/>
    <w:rsid w:val="00133C97"/>
    <w:rsid w:val="00141D56"/>
    <w:rsid w:val="00142C4F"/>
    <w:rsid w:val="00143694"/>
    <w:rsid w:val="00161489"/>
    <w:rsid w:val="00162790"/>
    <w:rsid w:val="00163FE8"/>
    <w:rsid w:val="00164825"/>
    <w:rsid w:val="001754D8"/>
    <w:rsid w:val="0018580B"/>
    <w:rsid w:val="001A58A7"/>
    <w:rsid w:val="001B25F7"/>
    <w:rsid w:val="001B45AC"/>
    <w:rsid w:val="001C1532"/>
    <w:rsid w:val="001C39B0"/>
    <w:rsid w:val="001E5FB4"/>
    <w:rsid w:val="001E69C1"/>
    <w:rsid w:val="001F5A25"/>
    <w:rsid w:val="00200EBB"/>
    <w:rsid w:val="0020558F"/>
    <w:rsid w:val="00210434"/>
    <w:rsid w:val="00211865"/>
    <w:rsid w:val="002324CB"/>
    <w:rsid w:val="002461DD"/>
    <w:rsid w:val="00273BC7"/>
    <w:rsid w:val="002829B6"/>
    <w:rsid w:val="00290B1F"/>
    <w:rsid w:val="002A22E4"/>
    <w:rsid w:val="002C69EB"/>
    <w:rsid w:val="002E35F8"/>
    <w:rsid w:val="002E5EF3"/>
    <w:rsid w:val="002F0CE0"/>
    <w:rsid w:val="002F749D"/>
    <w:rsid w:val="00300707"/>
    <w:rsid w:val="0030595E"/>
    <w:rsid w:val="00311781"/>
    <w:rsid w:val="00323E96"/>
    <w:rsid w:val="00324578"/>
    <w:rsid w:val="00325A16"/>
    <w:rsid w:val="003266B3"/>
    <w:rsid w:val="0033425E"/>
    <w:rsid w:val="00345DF8"/>
    <w:rsid w:val="003766A6"/>
    <w:rsid w:val="00390C78"/>
    <w:rsid w:val="00392578"/>
    <w:rsid w:val="003927C1"/>
    <w:rsid w:val="00393913"/>
    <w:rsid w:val="00395310"/>
    <w:rsid w:val="003A024D"/>
    <w:rsid w:val="003A03AA"/>
    <w:rsid w:val="003C4293"/>
    <w:rsid w:val="00400D00"/>
    <w:rsid w:val="00405F68"/>
    <w:rsid w:val="00411522"/>
    <w:rsid w:val="00411E19"/>
    <w:rsid w:val="004221CC"/>
    <w:rsid w:val="00424ADE"/>
    <w:rsid w:val="00431C2D"/>
    <w:rsid w:val="0043229E"/>
    <w:rsid w:val="004332F3"/>
    <w:rsid w:val="00442360"/>
    <w:rsid w:val="00455766"/>
    <w:rsid w:val="004679D3"/>
    <w:rsid w:val="00480208"/>
    <w:rsid w:val="00490921"/>
    <w:rsid w:val="00491F4F"/>
    <w:rsid w:val="004C23E8"/>
    <w:rsid w:val="004C37D3"/>
    <w:rsid w:val="004E1158"/>
    <w:rsid w:val="00501508"/>
    <w:rsid w:val="00513C5C"/>
    <w:rsid w:val="00522273"/>
    <w:rsid w:val="00523CC6"/>
    <w:rsid w:val="00523E5E"/>
    <w:rsid w:val="005369AC"/>
    <w:rsid w:val="00554758"/>
    <w:rsid w:val="0056032C"/>
    <w:rsid w:val="00561C56"/>
    <w:rsid w:val="005811D8"/>
    <w:rsid w:val="00592516"/>
    <w:rsid w:val="005C4DE6"/>
    <w:rsid w:val="005C63D9"/>
    <w:rsid w:val="005C68B4"/>
    <w:rsid w:val="005C6923"/>
    <w:rsid w:val="005C71B2"/>
    <w:rsid w:val="005D029F"/>
    <w:rsid w:val="005D3BBB"/>
    <w:rsid w:val="005E12DC"/>
    <w:rsid w:val="005F5315"/>
    <w:rsid w:val="00613A84"/>
    <w:rsid w:val="00620F6D"/>
    <w:rsid w:val="00623DB6"/>
    <w:rsid w:val="006243FB"/>
    <w:rsid w:val="00625501"/>
    <w:rsid w:val="00635B4B"/>
    <w:rsid w:val="006616F1"/>
    <w:rsid w:val="006763A5"/>
    <w:rsid w:val="00683761"/>
    <w:rsid w:val="00686071"/>
    <w:rsid w:val="006A3173"/>
    <w:rsid w:val="006B2419"/>
    <w:rsid w:val="006B2A8C"/>
    <w:rsid w:val="006D0793"/>
    <w:rsid w:val="006D1795"/>
    <w:rsid w:val="006D1E7C"/>
    <w:rsid w:val="006E2D74"/>
    <w:rsid w:val="006F4218"/>
    <w:rsid w:val="006F69F0"/>
    <w:rsid w:val="00706FCE"/>
    <w:rsid w:val="00711BB4"/>
    <w:rsid w:val="00711C44"/>
    <w:rsid w:val="00724A03"/>
    <w:rsid w:val="00732A2E"/>
    <w:rsid w:val="00743BC6"/>
    <w:rsid w:val="007572D4"/>
    <w:rsid w:val="00761F35"/>
    <w:rsid w:val="00764EB8"/>
    <w:rsid w:val="00771C48"/>
    <w:rsid w:val="007741DC"/>
    <w:rsid w:val="0078708F"/>
    <w:rsid w:val="007A2556"/>
    <w:rsid w:val="007A5494"/>
    <w:rsid w:val="007C35F1"/>
    <w:rsid w:val="007C60D4"/>
    <w:rsid w:val="007D4E11"/>
    <w:rsid w:val="007E2E08"/>
    <w:rsid w:val="007E4405"/>
    <w:rsid w:val="007E7DE4"/>
    <w:rsid w:val="007F255E"/>
    <w:rsid w:val="007F3DCF"/>
    <w:rsid w:val="00811F11"/>
    <w:rsid w:val="00825733"/>
    <w:rsid w:val="00830B0C"/>
    <w:rsid w:val="00863131"/>
    <w:rsid w:val="00864098"/>
    <w:rsid w:val="008645BE"/>
    <w:rsid w:val="00873E39"/>
    <w:rsid w:val="00875078"/>
    <w:rsid w:val="008871B8"/>
    <w:rsid w:val="008A2871"/>
    <w:rsid w:val="008A4328"/>
    <w:rsid w:val="008B7790"/>
    <w:rsid w:val="008C13C8"/>
    <w:rsid w:val="008C267C"/>
    <w:rsid w:val="008C6DAB"/>
    <w:rsid w:val="008E75F2"/>
    <w:rsid w:val="008F2540"/>
    <w:rsid w:val="008F7B65"/>
    <w:rsid w:val="00922E14"/>
    <w:rsid w:val="0096088A"/>
    <w:rsid w:val="00996B74"/>
    <w:rsid w:val="009B108A"/>
    <w:rsid w:val="009F25DB"/>
    <w:rsid w:val="00A041BF"/>
    <w:rsid w:val="00A04613"/>
    <w:rsid w:val="00A15FE9"/>
    <w:rsid w:val="00A207BA"/>
    <w:rsid w:val="00A25B71"/>
    <w:rsid w:val="00A50516"/>
    <w:rsid w:val="00A51E11"/>
    <w:rsid w:val="00A525F0"/>
    <w:rsid w:val="00A52AE0"/>
    <w:rsid w:val="00A630A7"/>
    <w:rsid w:val="00A74585"/>
    <w:rsid w:val="00A7633F"/>
    <w:rsid w:val="00A82CE7"/>
    <w:rsid w:val="00A8780E"/>
    <w:rsid w:val="00A92D8A"/>
    <w:rsid w:val="00AA4185"/>
    <w:rsid w:val="00AB04F9"/>
    <w:rsid w:val="00AC38DD"/>
    <w:rsid w:val="00AD7EEE"/>
    <w:rsid w:val="00AE4A1D"/>
    <w:rsid w:val="00AE5AB1"/>
    <w:rsid w:val="00AF25A4"/>
    <w:rsid w:val="00B1495C"/>
    <w:rsid w:val="00B26080"/>
    <w:rsid w:val="00B37E3B"/>
    <w:rsid w:val="00B43D06"/>
    <w:rsid w:val="00B54248"/>
    <w:rsid w:val="00B55513"/>
    <w:rsid w:val="00B767D1"/>
    <w:rsid w:val="00B85E85"/>
    <w:rsid w:val="00BA72C0"/>
    <w:rsid w:val="00BB1485"/>
    <w:rsid w:val="00BB3D47"/>
    <w:rsid w:val="00BC4AC3"/>
    <w:rsid w:val="00BC5C6C"/>
    <w:rsid w:val="00BD1A75"/>
    <w:rsid w:val="00BE4D9F"/>
    <w:rsid w:val="00BE6A23"/>
    <w:rsid w:val="00BF651D"/>
    <w:rsid w:val="00BF77F3"/>
    <w:rsid w:val="00C27B24"/>
    <w:rsid w:val="00C30186"/>
    <w:rsid w:val="00C34AF9"/>
    <w:rsid w:val="00C34EDF"/>
    <w:rsid w:val="00C37172"/>
    <w:rsid w:val="00C377A1"/>
    <w:rsid w:val="00C4560B"/>
    <w:rsid w:val="00C45D03"/>
    <w:rsid w:val="00C466C3"/>
    <w:rsid w:val="00C46C19"/>
    <w:rsid w:val="00C5680C"/>
    <w:rsid w:val="00C63CAA"/>
    <w:rsid w:val="00C952F0"/>
    <w:rsid w:val="00C952F8"/>
    <w:rsid w:val="00CA24DE"/>
    <w:rsid w:val="00CB01B6"/>
    <w:rsid w:val="00CC08C5"/>
    <w:rsid w:val="00CC73AE"/>
    <w:rsid w:val="00CD4332"/>
    <w:rsid w:val="00CF444F"/>
    <w:rsid w:val="00CF5496"/>
    <w:rsid w:val="00D06DF1"/>
    <w:rsid w:val="00D077C9"/>
    <w:rsid w:val="00D10036"/>
    <w:rsid w:val="00D109B6"/>
    <w:rsid w:val="00D11DAF"/>
    <w:rsid w:val="00D13C82"/>
    <w:rsid w:val="00D16E75"/>
    <w:rsid w:val="00D344DE"/>
    <w:rsid w:val="00D363E8"/>
    <w:rsid w:val="00D50282"/>
    <w:rsid w:val="00D5256A"/>
    <w:rsid w:val="00D568CE"/>
    <w:rsid w:val="00D57CBD"/>
    <w:rsid w:val="00D72F20"/>
    <w:rsid w:val="00D77167"/>
    <w:rsid w:val="00D83A18"/>
    <w:rsid w:val="00D97D1D"/>
    <w:rsid w:val="00DA1660"/>
    <w:rsid w:val="00DA55BA"/>
    <w:rsid w:val="00DA7EF4"/>
    <w:rsid w:val="00DC07B4"/>
    <w:rsid w:val="00DC09E0"/>
    <w:rsid w:val="00DD1F01"/>
    <w:rsid w:val="00DD5C2B"/>
    <w:rsid w:val="00DD78FE"/>
    <w:rsid w:val="00DE5786"/>
    <w:rsid w:val="00DE79A9"/>
    <w:rsid w:val="00E02F56"/>
    <w:rsid w:val="00E17816"/>
    <w:rsid w:val="00E17EFB"/>
    <w:rsid w:val="00E2383A"/>
    <w:rsid w:val="00E25C84"/>
    <w:rsid w:val="00E32057"/>
    <w:rsid w:val="00E62DF2"/>
    <w:rsid w:val="00E819B2"/>
    <w:rsid w:val="00E85941"/>
    <w:rsid w:val="00EA0C70"/>
    <w:rsid w:val="00EB4E58"/>
    <w:rsid w:val="00ED2571"/>
    <w:rsid w:val="00EF03C5"/>
    <w:rsid w:val="00F012DA"/>
    <w:rsid w:val="00F06DBE"/>
    <w:rsid w:val="00F15D7C"/>
    <w:rsid w:val="00F15D93"/>
    <w:rsid w:val="00F25E46"/>
    <w:rsid w:val="00F4584B"/>
    <w:rsid w:val="00F46DB3"/>
    <w:rsid w:val="00F60A5E"/>
    <w:rsid w:val="00F66C76"/>
    <w:rsid w:val="00F939DA"/>
    <w:rsid w:val="00F94CD2"/>
    <w:rsid w:val="00F97065"/>
    <w:rsid w:val="00FA224E"/>
    <w:rsid w:val="00FB02A0"/>
    <w:rsid w:val="00FB1A90"/>
    <w:rsid w:val="00FB3B02"/>
    <w:rsid w:val="00FC5BF9"/>
    <w:rsid w:val="00FD0DFB"/>
    <w:rsid w:val="00FD1AEA"/>
    <w:rsid w:val="00FD5CBC"/>
    <w:rsid w:val="00FE3B59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757ADF"/>
  <w15:chartTrackingRefBased/>
  <w15:docId w15:val="{4C1BBF32-8988-4E20-A5EE-29112BF6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1DD"/>
    <w:pPr>
      <w:spacing w:after="160" w:line="259" w:lineRule="auto"/>
    </w:pPr>
    <w:rPr>
      <w:kern w:val="0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6088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2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12DA"/>
    <w:rPr>
      <w:kern w:val="0"/>
      <w:sz w:val="22"/>
      <w:lang w:eastAsia="en-US"/>
    </w:rPr>
  </w:style>
  <w:style w:type="paragraph" w:styleId="a5">
    <w:name w:val="footer"/>
    <w:basedOn w:val="a"/>
    <w:link w:val="a6"/>
    <w:uiPriority w:val="99"/>
    <w:unhideWhenUsed/>
    <w:rsid w:val="00F012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12DA"/>
    <w:rPr>
      <w:kern w:val="0"/>
      <w:sz w:val="22"/>
      <w:lang w:eastAsia="en-US"/>
    </w:rPr>
  </w:style>
  <w:style w:type="table" w:styleId="a7">
    <w:name w:val="Table Grid"/>
    <w:basedOn w:val="a1"/>
    <w:uiPriority w:val="39"/>
    <w:rsid w:val="00960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6088A"/>
    <w:rPr>
      <w:rFonts w:asciiTheme="majorHAnsi" w:eastAsiaTheme="majorEastAsia" w:hAnsiTheme="majorHAnsi" w:cstheme="majorBidi"/>
      <w:kern w:val="0"/>
      <w:sz w:val="24"/>
      <w:szCs w:val="24"/>
      <w:lang w:eastAsia="en-US"/>
    </w:rPr>
  </w:style>
  <w:style w:type="character" w:styleId="a8">
    <w:name w:val="Hyperlink"/>
    <w:basedOn w:val="a0"/>
    <w:uiPriority w:val="99"/>
    <w:unhideWhenUsed/>
    <w:rsid w:val="00523CC6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23C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1D244-5420-4EE4-833C-C0701598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山際 理恵子</dc:creator>
  <cp:keywords/>
  <dc:description/>
  <cp:lastModifiedBy>理恵子 山際</cp:lastModifiedBy>
  <cp:revision>2</cp:revision>
  <cp:lastPrinted>2025-09-10T12:07:00Z</cp:lastPrinted>
  <dcterms:created xsi:type="dcterms:W3CDTF">2025-09-17T04:43:00Z</dcterms:created>
  <dcterms:modified xsi:type="dcterms:W3CDTF">2025-09-17T17:51:00Z</dcterms:modified>
</cp:coreProperties>
</file>